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10AC" w14:textId="24852334" w:rsidR="000475C1" w:rsidRDefault="00D12CFF" w:rsidP="00D12CFF">
      <w:pPr>
        <w:pStyle w:val="BodyText"/>
        <w:spacing w:before="56"/>
        <w:ind w:left="540"/>
      </w:pPr>
      <w:r w:rsidRPr="00175DFF">
        <w:rPr>
          <w:noProof/>
        </w:rPr>
        <w:drawing>
          <wp:anchor distT="0" distB="0" distL="114300" distR="114300" simplePos="0" relativeHeight="251658240" behindDoc="0" locked="0" layoutInCell="1" allowOverlap="1" wp14:anchorId="6F7A2FD4" wp14:editId="7D5DB7C0">
            <wp:simplePos x="0" y="0"/>
            <wp:positionH relativeFrom="column">
              <wp:posOffset>340360</wp:posOffset>
            </wp:positionH>
            <wp:positionV relativeFrom="paragraph">
              <wp:posOffset>200025</wp:posOffset>
            </wp:positionV>
            <wp:extent cx="2567940" cy="1023620"/>
            <wp:effectExtent l="0" t="0" r="3810" b="5080"/>
            <wp:wrapThrough wrapText="bothSides">
              <wp:wrapPolygon edited="0">
                <wp:start x="0" y="0"/>
                <wp:lineTo x="0" y="21305"/>
                <wp:lineTo x="21472" y="21305"/>
                <wp:lineTo x="21472" y="0"/>
                <wp:lineTo x="0" y="0"/>
              </wp:wrapPolygon>
            </wp:wrapThrough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18F43" w14:textId="13DDD7E9" w:rsidR="00D12CFF" w:rsidRDefault="00D12CFF" w:rsidP="00D12CFF">
      <w:pPr>
        <w:pStyle w:val="BodyText"/>
        <w:spacing w:before="29" w:line="250" w:lineRule="auto"/>
        <w:ind w:right="86"/>
      </w:pPr>
    </w:p>
    <w:p w14:paraId="6AF88B4C" w14:textId="7981CF75" w:rsidR="007F16FA" w:rsidRPr="00D12CFF" w:rsidRDefault="00E1594D" w:rsidP="00E1594D">
      <w:pPr>
        <w:pStyle w:val="BodyText"/>
        <w:spacing w:before="29" w:line="250" w:lineRule="auto"/>
        <w:ind w:left="360" w:right="86" w:firstLine="547"/>
        <w:jc w:val="right"/>
        <w:rPr>
          <w:color w:val="244061" w:themeColor="accent1" w:themeShade="80"/>
          <w:w w:val="95"/>
        </w:rPr>
      </w:pPr>
      <w:r w:rsidRPr="00D12CFF">
        <w:rPr>
          <w:rFonts w:ascii="Verdana"/>
          <w:b/>
          <w:color w:val="244061" w:themeColor="accent1" w:themeShade="80"/>
          <w:w w:val="95"/>
        </w:rPr>
        <w:t>Administration</w:t>
      </w:r>
      <w:r w:rsidR="00EF3FDB" w:rsidRPr="00D12CFF">
        <w:rPr>
          <w:rFonts w:ascii="Verdana"/>
          <w:b/>
          <w:color w:val="244061" w:themeColor="accent1" w:themeShade="80"/>
          <w:w w:val="95"/>
        </w:rPr>
        <w:t xml:space="preserve"> </w:t>
      </w:r>
      <w:r w:rsidR="00BA0C85" w:rsidRPr="00D12CFF">
        <w:rPr>
          <w:rFonts w:ascii="Verdana"/>
          <w:b/>
          <w:color w:val="244061" w:themeColor="accent1" w:themeShade="80"/>
          <w:w w:val="95"/>
        </w:rPr>
        <w:tab/>
      </w:r>
      <w:r w:rsidR="00EF3FDB" w:rsidRPr="00D12CFF">
        <w:rPr>
          <w:color w:val="244061" w:themeColor="accent1" w:themeShade="80"/>
          <w:w w:val="95"/>
        </w:rPr>
        <w:t>1520</w:t>
      </w:r>
      <w:r w:rsidR="00EF3FDB" w:rsidRPr="00D12CFF">
        <w:rPr>
          <w:color w:val="244061" w:themeColor="accent1" w:themeShade="80"/>
          <w:spacing w:val="-27"/>
          <w:w w:val="95"/>
        </w:rPr>
        <w:t xml:space="preserve"> </w:t>
      </w:r>
      <w:r w:rsidR="00EF3FDB" w:rsidRPr="00D12CFF">
        <w:rPr>
          <w:color w:val="244061" w:themeColor="accent1" w:themeShade="80"/>
          <w:w w:val="95"/>
        </w:rPr>
        <w:t>Highway</w:t>
      </w:r>
      <w:r w:rsidR="00EF3FDB" w:rsidRPr="00D12CFF">
        <w:rPr>
          <w:color w:val="244061" w:themeColor="accent1" w:themeShade="80"/>
          <w:spacing w:val="-27"/>
          <w:w w:val="95"/>
        </w:rPr>
        <w:t xml:space="preserve"> </w:t>
      </w:r>
      <w:r w:rsidR="00EF3FDB" w:rsidRPr="00D12CFF">
        <w:rPr>
          <w:color w:val="244061" w:themeColor="accent1" w:themeShade="80"/>
          <w:w w:val="95"/>
        </w:rPr>
        <w:t>32</w:t>
      </w:r>
      <w:r w:rsidR="00EF3FDB" w:rsidRPr="00D12CFF">
        <w:rPr>
          <w:color w:val="244061" w:themeColor="accent1" w:themeShade="80"/>
          <w:spacing w:val="-27"/>
          <w:w w:val="95"/>
        </w:rPr>
        <w:t xml:space="preserve"> </w:t>
      </w:r>
      <w:r w:rsidR="00EF3FDB" w:rsidRPr="00D12CFF">
        <w:rPr>
          <w:color w:val="244061" w:themeColor="accent1" w:themeShade="80"/>
          <w:w w:val="95"/>
        </w:rPr>
        <w:t>South</w:t>
      </w:r>
      <w:r w:rsidR="00EF3FDB" w:rsidRPr="00D12CFF">
        <w:rPr>
          <w:color w:val="244061" w:themeColor="accent1" w:themeShade="80"/>
          <w:spacing w:val="-39"/>
          <w:w w:val="95"/>
        </w:rPr>
        <w:t xml:space="preserve"> </w:t>
      </w:r>
      <w:r w:rsidR="00BA0C85" w:rsidRPr="00D12CFF">
        <w:rPr>
          <w:color w:val="244061" w:themeColor="accent1" w:themeShade="80"/>
          <w:spacing w:val="-39"/>
          <w:w w:val="95"/>
        </w:rPr>
        <w:tab/>
        <w:t>T</w:t>
      </w:r>
      <w:r w:rsidR="00EF3FDB" w:rsidRPr="00D12CFF">
        <w:rPr>
          <w:color w:val="244061" w:themeColor="accent1" w:themeShade="80"/>
          <w:w w:val="95"/>
        </w:rPr>
        <w:t>hief</w:t>
      </w:r>
      <w:r w:rsidR="00EF3FDB" w:rsidRPr="00D12CFF">
        <w:rPr>
          <w:color w:val="244061" w:themeColor="accent1" w:themeShade="80"/>
          <w:spacing w:val="-37"/>
          <w:w w:val="95"/>
        </w:rPr>
        <w:t xml:space="preserve"> </w:t>
      </w:r>
      <w:r w:rsidR="00EF3FDB" w:rsidRPr="00D12CFF">
        <w:rPr>
          <w:color w:val="244061" w:themeColor="accent1" w:themeShade="80"/>
          <w:w w:val="95"/>
        </w:rPr>
        <w:t>River</w:t>
      </w:r>
      <w:r w:rsidR="00EF3FDB" w:rsidRPr="00D12CFF">
        <w:rPr>
          <w:color w:val="244061" w:themeColor="accent1" w:themeShade="80"/>
          <w:spacing w:val="-37"/>
          <w:w w:val="95"/>
        </w:rPr>
        <w:t xml:space="preserve"> </w:t>
      </w:r>
      <w:r w:rsidR="00EF3FDB" w:rsidRPr="00D12CFF">
        <w:rPr>
          <w:color w:val="244061" w:themeColor="accent1" w:themeShade="80"/>
          <w:w w:val="95"/>
        </w:rPr>
        <w:t>Falls,</w:t>
      </w:r>
      <w:r w:rsidR="00BA0C85" w:rsidRPr="00D12CFF">
        <w:rPr>
          <w:color w:val="244061" w:themeColor="accent1" w:themeShade="80"/>
          <w:spacing w:val="-45"/>
          <w:w w:val="95"/>
        </w:rPr>
        <w:t xml:space="preserve"> </w:t>
      </w:r>
      <w:r w:rsidR="00BA0C85" w:rsidRPr="00D12CFF">
        <w:rPr>
          <w:color w:val="244061" w:themeColor="accent1" w:themeShade="80"/>
          <w:w w:val="95"/>
        </w:rPr>
        <w:t xml:space="preserve">MN </w:t>
      </w:r>
      <w:r w:rsidR="007F16FA" w:rsidRPr="00D12CFF">
        <w:rPr>
          <w:color w:val="244061" w:themeColor="accent1" w:themeShade="80"/>
          <w:w w:val="95"/>
        </w:rPr>
        <w:t xml:space="preserve"> </w:t>
      </w:r>
      <w:r w:rsidR="00BA0C85" w:rsidRPr="00D12CFF">
        <w:rPr>
          <w:color w:val="244061" w:themeColor="accent1" w:themeShade="80"/>
          <w:w w:val="95"/>
        </w:rPr>
        <w:t>56701</w:t>
      </w:r>
    </w:p>
    <w:p w14:paraId="5C04C344" w14:textId="77777777" w:rsidR="000475C1" w:rsidRPr="00D12CFF" w:rsidRDefault="00EF3FDB" w:rsidP="00AE29BD">
      <w:pPr>
        <w:pStyle w:val="BodyText"/>
        <w:spacing w:before="29" w:line="249" w:lineRule="auto"/>
        <w:ind w:left="720" w:right="91" w:hanging="360"/>
        <w:jc w:val="both"/>
        <w:rPr>
          <w:color w:val="244061" w:themeColor="accent1" w:themeShade="80"/>
          <w:spacing w:val="-39"/>
          <w:w w:val="95"/>
        </w:rPr>
      </w:pPr>
      <w:r w:rsidRPr="00D12CFF">
        <w:rPr>
          <w:color w:val="244061" w:themeColor="accent1" w:themeShade="80"/>
          <w:spacing w:val="-4"/>
          <w:w w:val="90"/>
        </w:rPr>
        <w:t>p.</w:t>
      </w:r>
      <w:r w:rsidRPr="00D12CFF">
        <w:rPr>
          <w:color w:val="244061" w:themeColor="accent1" w:themeShade="80"/>
          <w:spacing w:val="-24"/>
          <w:w w:val="90"/>
        </w:rPr>
        <w:t xml:space="preserve"> </w:t>
      </w:r>
      <w:r w:rsidRPr="00D12CFF">
        <w:rPr>
          <w:color w:val="244061" w:themeColor="accent1" w:themeShade="80"/>
          <w:w w:val="90"/>
        </w:rPr>
        <w:t>218.681.4949</w:t>
      </w:r>
      <w:r w:rsidRPr="00D12CFF">
        <w:rPr>
          <w:color w:val="244061" w:themeColor="accent1" w:themeShade="80"/>
          <w:spacing w:val="-6"/>
          <w:w w:val="90"/>
        </w:rPr>
        <w:t xml:space="preserve"> </w:t>
      </w:r>
      <w:r w:rsidRPr="00D12CFF">
        <w:rPr>
          <w:color w:val="244061" w:themeColor="accent1" w:themeShade="80"/>
          <w:w w:val="90"/>
        </w:rPr>
        <w:t>|</w:t>
      </w:r>
      <w:r w:rsidRPr="00D12CFF">
        <w:rPr>
          <w:color w:val="244061" w:themeColor="accent1" w:themeShade="80"/>
          <w:spacing w:val="-6"/>
          <w:w w:val="90"/>
        </w:rPr>
        <w:t xml:space="preserve"> </w:t>
      </w:r>
      <w:r w:rsidRPr="00D12CFF">
        <w:rPr>
          <w:color w:val="244061" w:themeColor="accent1" w:themeShade="80"/>
          <w:w w:val="90"/>
        </w:rPr>
        <w:t>f.</w:t>
      </w:r>
      <w:r w:rsidRPr="00D12CFF">
        <w:rPr>
          <w:color w:val="244061" w:themeColor="accent1" w:themeShade="80"/>
          <w:spacing w:val="-24"/>
          <w:w w:val="90"/>
        </w:rPr>
        <w:t xml:space="preserve"> </w:t>
      </w:r>
      <w:r w:rsidR="0083629A" w:rsidRPr="00D12CFF">
        <w:rPr>
          <w:color w:val="244061" w:themeColor="accent1" w:themeShade="80"/>
          <w:w w:val="90"/>
        </w:rPr>
        <w:t>218.681-7635</w:t>
      </w:r>
    </w:p>
    <w:p w14:paraId="2087CDF6" w14:textId="4790953B" w:rsidR="000475C1" w:rsidRPr="00D12CFF" w:rsidRDefault="00484424" w:rsidP="00E1594D">
      <w:pPr>
        <w:pStyle w:val="BodyText"/>
        <w:spacing w:before="1"/>
        <w:ind w:left="450" w:right="91"/>
        <w:jc w:val="right"/>
        <w:rPr>
          <w:color w:val="244061" w:themeColor="accent1" w:themeShade="80"/>
        </w:rPr>
        <w:sectPr w:rsidR="000475C1" w:rsidRPr="00D12CFF" w:rsidSect="00DE6C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30" w:right="1080" w:bottom="274" w:left="619" w:header="720" w:footer="0" w:gutter="0"/>
          <w:cols w:num="2" w:space="720" w:equalWidth="0">
            <w:col w:w="3917" w:space="3913"/>
            <w:col w:w="3330"/>
          </w:cols>
          <w:docGrid w:linePitch="299"/>
        </w:sectPr>
      </w:pPr>
      <w:r w:rsidRPr="00D12CFF">
        <w:rPr>
          <w:color w:val="244061" w:themeColor="accent1" w:themeShade="80"/>
        </w:rPr>
        <w:t xml:space="preserve">  </w:t>
      </w:r>
      <w:r w:rsidRPr="00D12CFF">
        <w:rPr>
          <w:color w:val="244061" w:themeColor="accent1" w:themeShade="80"/>
        </w:rPr>
        <w:tab/>
      </w:r>
      <w:r w:rsidRPr="00D12CFF">
        <w:rPr>
          <w:color w:val="244061" w:themeColor="accent1" w:themeShade="80"/>
        </w:rPr>
        <w:tab/>
      </w:r>
      <w:r w:rsidR="00AE29BD" w:rsidRPr="00D12CFF">
        <w:rPr>
          <w:color w:val="244061" w:themeColor="accent1" w:themeShade="80"/>
        </w:rPr>
        <w:t xml:space="preserve">  </w:t>
      </w:r>
      <w:r w:rsidRPr="00D12CFF">
        <w:rPr>
          <w:color w:val="244061" w:themeColor="accent1" w:themeShade="80"/>
        </w:rPr>
        <w:t>www.</w:t>
      </w:r>
      <w:r w:rsidR="00EF3FDB" w:rsidRPr="00D12CFF">
        <w:rPr>
          <w:color w:val="244061" w:themeColor="accent1" w:themeShade="80"/>
        </w:rPr>
        <w:t>odcmn.or</w:t>
      </w:r>
      <w:r w:rsidR="00E1594D" w:rsidRPr="00D12CFF">
        <w:rPr>
          <w:color w:val="244061" w:themeColor="accent1" w:themeShade="80"/>
        </w:rPr>
        <w:t>g</w:t>
      </w:r>
    </w:p>
    <w:p w14:paraId="18A396A4" w14:textId="18A8E86B" w:rsidR="00D12CFF" w:rsidRDefault="00D12CFF" w:rsidP="00AC4245">
      <w:pPr>
        <w:rPr>
          <w:rFonts w:ascii="Times New Roman" w:hAnsi="Times New Roman" w:cs="Times New Roman"/>
        </w:rPr>
      </w:pPr>
    </w:p>
    <w:p w14:paraId="22E91FFF" w14:textId="77777777" w:rsidR="00D12CFF" w:rsidRDefault="00D12CFF" w:rsidP="00AC4245">
      <w:pPr>
        <w:rPr>
          <w:rFonts w:ascii="Times New Roman" w:hAnsi="Times New Roman" w:cs="Times New Roman"/>
        </w:rPr>
      </w:pPr>
    </w:p>
    <w:p w14:paraId="2F04679F" w14:textId="77777777" w:rsidR="00841E07" w:rsidRDefault="00841E07" w:rsidP="000D7B01">
      <w:pPr>
        <w:rPr>
          <w:rFonts w:ascii="Times New Roman" w:hAnsi="Times New Roman" w:cs="Times New Roman"/>
        </w:rPr>
      </w:pPr>
    </w:p>
    <w:p w14:paraId="56A1399C" w14:textId="037E04B5" w:rsidR="000D7B01" w:rsidRPr="00E20465" w:rsidRDefault="00D95895" w:rsidP="000D7B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June 15, 2022</w:t>
      </w:r>
    </w:p>
    <w:p w14:paraId="022BEFBD" w14:textId="77777777" w:rsidR="000D7B01" w:rsidRPr="00E20465" w:rsidRDefault="000D7B01" w:rsidP="000D7B01">
      <w:pPr>
        <w:rPr>
          <w:sz w:val="20"/>
          <w:szCs w:val="20"/>
        </w:rPr>
      </w:pPr>
      <w:r w:rsidRPr="00E20465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DA49F" wp14:editId="1A20FEE9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642937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4F844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75pt" to="50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"/>
            </w:pict>
          </mc:Fallback>
        </mc:AlternateContent>
      </w:r>
    </w:p>
    <w:p w14:paraId="2D1D791C" w14:textId="77777777" w:rsidR="00D26BC1" w:rsidRPr="00E20465" w:rsidRDefault="00D26BC1" w:rsidP="00D26BC1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2046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Are you looking for a rewarding experience? </w:t>
      </w:r>
    </w:p>
    <w:p w14:paraId="6A98E5DF" w14:textId="6B53701F" w:rsidR="000D7B01" w:rsidRPr="00E20465" w:rsidRDefault="0096691B" w:rsidP="000D7B01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20465">
        <w:rPr>
          <w:rFonts w:ascii="Times New Roman" w:hAnsi="Times New Roman" w:cs="Times New Roman"/>
          <w:i/>
          <w:iCs/>
          <w:sz w:val="20"/>
          <w:szCs w:val="20"/>
        </w:rPr>
        <w:t>As an Employment S</w:t>
      </w:r>
      <w:r w:rsidR="00841E07">
        <w:rPr>
          <w:rFonts w:ascii="Times New Roman" w:hAnsi="Times New Roman" w:cs="Times New Roman"/>
          <w:i/>
          <w:iCs/>
          <w:sz w:val="20"/>
          <w:szCs w:val="20"/>
        </w:rPr>
        <w:t>ervices Consultant</w:t>
      </w:r>
      <w:r w:rsidR="000D7B01" w:rsidRPr="00E20465">
        <w:rPr>
          <w:rFonts w:ascii="Times New Roman" w:hAnsi="Times New Roman" w:cs="Times New Roman"/>
          <w:i/>
          <w:iCs/>
          <w:sz w:val="20"/>
          <w:szCs w:val="20"/>
        </w:rPr>
        <w:t xml:space="preserve">, you will mentor, </w:t>
      </w:r>
      <w:r w:rsidR="00841E07" w:rsidRPr="00E20465">
        <w:rPr>
          <w:rFonts w:ascii="Times New Roman" w:hAnsi="Times New Roman" w:cs="Times New Roman"/>
          <w:i/>
          <w:iCs/>
          <w:sz w:val="20"/>
          <w:szCs w:val="20"/>
        </w:rPr>
        <w:t>coach,</w:t>
      </w:r>
      <w:r w:rsidR="000D7B01" w:rsidRPr="00E20465">
        <w:rPr>
          <w:rFonts w:ascii="Times New Roman" w:hAnsi="Times New Roman" w:cs="Times New Roman"/>
          <w:i/>
          <w:iCs/>
          <w:sz w:val="20"/>
          <w:szCs w:val="20"/>
        </w:rPr>
        <w:t xml:space="preserve"> and empower individuals with disabilities in their search for rewarding sustainable employment in their community. You will work closely as part of a collaborative team to achieve the person's individual employment needs. You will teach and model skills needed for achieving employment </w:t>
      </w:r>
      <w:r w:rsidR="000D7B01" w:rsidRPr="00AE12CD">
        <w:rPr>
          <w:rFonts w:ascii="Times New Roman" w:hAnsi="Times New Roman" w:cs="Times New Roman"/>
          <w:i/>
          <w:iCs/>
          <w:sz w:val="20"/>
          <w:szCs w:val="20"/>
        </w:rPr>
        <w:t>goals</w:t>
      </w:r>
      <w:r w:rsidR="005A738C" w:rsidRPr="00AE12CD">
        <w:rPr>
          <w:rFonts w:ascii="Times New Roman" w:hAnsi="Times New Roman" w:cs="Times New Roman"/>
          <w:i/>
          <w:iCs/>
          <w:sz w:val="20"/>
          <w:szCs w:val="20"/>
        </w:rPr>
        <w:t xml:space="preserve"> and </w:t>
      </w:r>
      <w:r w:rsidR="00AE12CD" w:rsidRPr="00AE12CD">
        <w:rPr>
          <w:rFonts w:ascii="Times New Roman" w:hAnsi="Times New Roman" w:cs="Times New Roman"/>
          <w:i/>
          <w:iCs/>
          <w:sz w:val="20"/>
          <w:szCs w:val="20"/>
        </w:rPr>
        <w:t>independence</w:t>
      </w:r>
      <w:r w:rsidR="000D7B01" w:rsidRPr="00AE12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D7B01" w:rsidRPr="00E20465">
        <w:rPr>
          <w:rFonts w:ascii="Times New Roman" w:hAnsi="Times New Roman" w:cs="Times New Roman"/>
          <w:i/>
          <w:iCs/>
          <w:sz w:val="20"/>
          <w:szCs w:val="20"/>
        </w:rPr>
        <w:t>while encouraging and empowering individuals to recognize their potential.</w:t>
      </w:r>
    </w:p>
    <w:p w14:paraId="37608903" w14:textId="0D751441" w:rsidR="00E20465" w:rsidRPr="00E20465" w:rsidRDefault="00E20465" w:rsidP="000D7B01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20465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6C51F" wp14:editId="31261C2C">
                <wp:simplePos x="0" y="0"/>
                <wp:positionH relativeFrom="column">
                  <wp:posOffset>28575</wp:posOffset>
                </wp:positionH>
                <wp:positionV relativeFrom="paragraph">
                  <wp:posOffset>92076</wp:posOffset>
                </wp:positionV>
                <wp:extent cx="641032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192F2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7.25pt" to="50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"/>
            </w:pict>
          </mc:Fallback>
        </mc:AlternateContent>
      </w:r>
    </w:p>
    <w:p w14:paraId="06B78F68" w14:textId="77777777" w:rsidR="000D7B01" w:rsidRPr="00E20465" w:rsidRDefault="000D7B01" w:rsidP="000D7B01">
      <w:pPr>
        <w:rPr>
          <w:rFonts w:ascii="Times New Roman" w:hAnsi="Times New Roman" w:cs="Times New Roman"/>
          <w:sz w:val="20"/>
          <w:szCs w:val="20"/>
        </w:rPr>
      </w:pPr>
    </w:p>
    <w:p w14:paraId="4B0548C5" w14:textId="148758C4" w:rsidR="000D7B01" w:rsidRPr="005A738C" w:rsidRDefault="000D7B01" w:rsidP="005A21FE">
      <w:pPr>
        <w:widowControl/>
        <w:ind w:firstLine="540"/>
        <w:rPr>
          <w:rFonts w:ascii="Times New Roman" w:hAnsi="Times New Roman" w:cs="Times New Roman"/>
          <w:color w:val="FF0000"/>
          <w:sz w:val="20"/>
          <w:szCs w:val="20"/>
        </w:rPr>
      </w:pPr>
      <w:r w:rsidRPr="00E20465">
        <w:rPr>
          <w:rFonts w:ascii="Times New Roman" w:hAnsi="Times New Roman" w:cs="Times New Roman"/>
          <w:b/>
          <w:sz w:val="20"/>
          <w:szCs w:val="20"/>
          <w:u w:val="single"/>
        </w:rPr>
        <w:t xml:space="preserve">Employment </w:t>
      </w:r>
      <w:r w:rsidR="00841E07">
        <w:rPr>
          <w:rFonts w:ascii="Times New Roman" w:hAnsi="Times New Roman" w:cs="Times New Roman"/>
          <w:b/>
          <w:sz w:val="20"/>
          <w:szCs w:val="20"/>
          <w:u w:val="single"/>
        </w:rPr>
        <w:t>Services Consultant</w:t>
      </w:r>
      <w:r w:rsidRPr="00E20465">
        <w:rPr>
          <w:rFonts w:ascii="Times New Roman" w:hAnsi="Times New Roman" w:cs="Times New Roman"/>
          <w:sz w:val="20"/>
          <w:szCs w:val="20"/>
        </w:rPr>
        <w:t xml:space="preserve">, full-time, </w:t>
      </w:r>
      <w:r w:rsidRPr="00AE12CD">
        <w:rPr>
          <w:rFonts w:ascii="Times New Roman" w:hAnsi="Times New Roman" w:cs="Times New Roman"/>
          <w:sz w:val="20"/>
          <w:szCs w:val="20"/>
        </w:rPr>
        <w:t>3</w:t>
      </w:r>
      <w:r w:rsidR="005A738C" w:rsidRPr="00AE12CD">
        <w:rPr>
          <w:rFonts w:ascii="Times New Roman" w:hAnsi="Times New Roman" w:cs="Times New Roman"/>
          <w:sz w:val="20"/>
          <w:szCs w:val="20"/>
        </w:rPr>
        <w:t>0</w:t>
      </w:r>
      <w:r w:rsidRPr="00AE12CD">
        <w:rPr>
          <w:rFonts w:ascii="Times New Roman" w:hAnsi="Times New Roman" w:cs="Times New Roman"/>
          <w:sz w:val="20"/>
          <w:szCs w:val="20"/>
        </w:rPr>
        <w:t>-</w:t>
      </w:r>
      <w:r w:rsidRPr="00E20465">
        <w:rPr>
          <w:rFonts w:ascii="Times New Roman" w:hAnsi="Times New Roman" w:cs="Times New Roman"/>
          <w:sz w:val="20"/>
          <w:szCs w:val="20"/>
        </w:rPr>
        <w:t>40 hours per week</w:t>
      </w:r>
      <w:r w:rsidR="005A738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290814" w14:textId="5FDA95CA" w:rsidR="00E20465" w:rsidRDefault="002361B5" w:rsidP="00E20465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>80% of the workday spent in the community.</w:t>
      </w:r>
    </w:p>
    <w:p w14:paraId="661BDB2F" w14:textId="5355A1B2" w:rsidR="004013EE" w:rsidRPr="00E20465" w:rsidRDefault="000D7B01" w:rsidP="00E20465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>GED and two years training/experience in human services/rela</w:t>
      </w:r>
      <w:r w:rsidR="0096691B" w:rsidRPr="00E20465">
        <w:rPr>
          <w:rFonts w:ascii="Times New Roman" w:hAnsi="Times New Roman" w:cs="Times New Roman"/>
          <w:sz w:val="20"/>
          <w:szCs w:val="20"/>
        </w:rPr>
        <w:t>tions or retail industry</w:t>
      </w:r>
    </w:p>
    <w:p w14:paraId="24711356" w14:textId="0A6F7B11" w:rsidR="002361B5" w:rsidRDefault="004013EE" w:rsidP="002361B5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>Strong interpersonal skills to work cohesively with a cross section of both business and social service professionals</w:t>
      </w:r>
    </w:p>
    <w:p w14:paraId="3EC69239" w14:textId="658FCF7A" w:rsidR="00E20465" w:rsidRPr="00AE12CD" w:rsidRDefault="00AE12CD" w:rsidP="00AE12CD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AE12CD">
        <w:rPr>
          <w:rFonts w:ascii="Times New Roman" w:hAnsi="Times New Roman" w:cs="Times New Roman"/>
          <w:sz w:val="20"/>
          <w:szCs w:val="20"/>
        </w:rPr>
        <w:t>Support individuals in developing skills to handle work situations appropriately</w:t>
      </w:r>
      <w:r w:rsidR="005F3664">
        <w:rPr>
          <w:rFonts w:ascii="Times New Roman" w:hAnsi="Times New Roman" w:cs="Times New Roman"/>
          <w:sz w:val="20"/>
          <w:szCs w:val="20"/>
        </w:rPr>
        <w:t>.</w:t>
      </w:r>
    </w:p>
    <w:p w14:paraId="13CA8E57" w14:textId="77777777" w:rsidR="00E20465" w:rsidRDefault="000D7B01" w:rsidP="00E20465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>Maintain timesheets, attendance records and other program related paperwor</w:t>
      </w:r>
      <w:r w:rsidR="00E20465">
        <w:rPr>
          <w:rFonts w:ascii="Times New Roman" w:hAnsi="Times New Roman" w:cs="Times New Roman"/>
          <w:sz w:val="20"/>
          <w:szCs w:val="20"/>
        </w:rPr>
        <w:t>k.</w:t>
      </w:r>
    </w:p>
    <w:p w14:paraId="142ED572" w14:textId="77777777" w:rsidR="00E20465" w:rsidRDefault="000D7B01" w:rsidP="00E20465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>Must be highly organized and motivated.</w:t>
      </w:r>
    </w:p>
    <w:p w14:paraId="58EDDD02" w14:textId="31D0A5E6" w:rsidR="0026179E" w:rsidRDefault="0026179E" w:rsidP="00E20465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>Basic computer skills</w:t>
      </w:r>
      <w:r w:rsidR="005A21FE">
        <w:rPr>
          <w:rFonts w:ascii="Times New Roman" w:hAnsi="Times New Roman" w:cs="Times New Roman"/>
          <w:sz w:val="20"/>
          <w:szCs w:val="20"/>
        </w:rPr>
        <w:t xml:space="preserve"> with Office365 experience beneficial</w:t>
      </w:r>
    </w:p>
    <w:p w14:paraId="711EE47C" w14:textId="21D2FB16" w:rsidR="000D7B01" w:rsidRDefault="000D7B01" w:rsidP="005A21FE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5A21FE">
        <w:rPr>
          <w:rFonts w:ascii="Times New Roman" w:hAnsi="Times New Roman" w:cs="Times New Roman"/>
          <w:sz w:val="20"/>
          <w:szCs w:val="20"/>
        </w:rPr>
        <w:t>Driver’s license, insurable driving record and reliable vehicle</w:t>
      </w:r>
    </w:p>
    <w:p w14:paraId="49304AFA" w14:textId="77777777" w:rsidR="000D7B01" w:rsidRPr="005A21FE" w:rsidRDefault="000D7B01" w:rsidP="005A21FE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5A21FE">
        <w:rPr>
          <w:rFonts w:ascii="Times New Roman" w:hAnsi="Times New Roman" w:cs="Times New Roman"/>
          <w:sz w:val="20"/>
          <w:szCs w:val="20"/>
        </w:rPr>
        <w:t xml:space="preserve">Mandatory DHS Background Study. </w:t>
      </w:r>
    </w:p>
    <w:p w14:paraId="0DC33215" w14:textId="77777777" w:rsidR="005A21FE" w:rsidRDefault="000D7B01" w:rsidP="005A21FE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ODC requires that all new hires be fully vaccinated against COVID-19. All offers are contingent, and your vaccine status will be verified at onboarding.</w:t>
      </w:r>
    </w:p>
    <w:p w14:paraId="4A2F342B" w14:textId="41F5CCEB" w:rsidR="000D7B01" w:rsidRPr="005A21FE" w:rsidRDefault="000D7B01" w:rsidP="005A21FE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5A21FE">
        <w:rPr>
          <w:rFonts w:ascii="Times New Roman" w:hAnsi="Times New Roman" w:cs="Times New Roman"/>
          <w:sz w:val="20"/>
          <w:szCs w:val="20"/>
        </w:rPr>
        <w:t>Apply soon…open until filled!</w:t>
      </w:r>
    </w:p>
    <w:p w14:paraId="0FF121D4" w14:textId="77777777" w:rsidR="000D7B01" w:rsidRPr="00E20465" w:rsidRDefault="000D7B01" w:rsidP="000D7B01">
      <w:pPr>
        <w:rPr>
          <w:rFonts w:ascii="Times New Roman" w:hAnsi="Times New Roman" w:cs="Times New Roman"/>
          <w:sz w:val="20"/>
          <w:szCs w:val="20"/>
        </w:rPr>
      </w:pPr>
    </w:p>
    <w:p w14:paraId="6BF089EF" w14:textId="77777777" w:rsidR="00AE7E57" w:rsidRPr="00E20465" w:rsidRDefault="000D7B01" w:rsidP="00AE7E57">
      <w:pPr>
        <w:jc w:val="center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b/>
          <w:i/>
          <w:sz w:val="20"/>
          <w:szCs w:val="20"/>
        </w:rPr>
        <w:t>If you’re ready to make a difference in somebody’s life</w:t>
      </w:r>
      <w:r w:rsidRPr="00E20465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3B37A66C" w14:textId="339560A1" w:rsidR="000D7B01" w:rsidRPr="00E20465" w:rsidRDefault="000D7B01" w:rsidP="00AE7E57">
      <w:pPr>
        <w:jc w:val="center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 xml:space="preserve">Contact </w:t>
      </w:r>
      <w:r w:rsidR="00D95895">
        <w:rPr>
          <w:rFonts w:ascii="Times New Roman" w:hAnsi="Times New Roman" w:cs="Times New Roman"/>
          <w:sz w:val="20"/>
          <w:szCs w:val="20"/>
        </w:rPr>
        <w:t>Tori Peterson</w:t>
      </w:r>
      <w:r w:rsidRPr="00E20465">
        <w:rPr>
          <w:rFonts w:ascii="Times New Roman" w:hAnsi="Times New Roman" w:cs="Times New Roman"/>
          <w:sz w:val="20"/>
          <w:szCs w:val="20"/>
        </w:rPr>
        <w:t>, Program</w:t>
      </w:r>
      <w:r w:rsidR="00841E07">
        <w:rPr>
          <w:rFonts w:ascii="Times New Roman" w:hAnsi="Times New Roman" w:cs="Times New Roman"/>
          <w:sz w:val="20"/>
          <w:szCs w:val="20"/>
        </w:rPr>
        <w:t xml:space="preserve"> </w:t>
      </w:r>
      <w:r w:rsidR="003256C3">
        <w:rPr>
          <w:rFonts w:ascii="Times New Roman" w:hAnsi="Times New Roman" w:cs="Times New Roman"/>
          <w:sz w:val="20"/>
          <w:szCs w:val="20"/>
        </w:rPr>
        <w:t>and Compliance Director</w:t>
      </w:r>
      <w:r w:rsidRPr="00E20465">
        <w:rPr>
          <w:rFonts w:ascii="Times New Roman" w:hAnsi="Times New Roman" w:cs="Times New Roman"/>
          <w:sz w:val="20"/>
          <w:szCs w:val="20"/>
        </w:rPr>
        <w:t xml:space="preserve"> at 218-</w:t>
      </w:r>
      <w:r w:rsidR="00D95895">
        <w:rPr>
          <w:rFonts w:ascii="Times New Roman" w:hAnsi="Times New Roman" w:cs="Times New Roman"/>
          <w:sz w:val="20"/>
          <w:szCs w:val="20"/>
        </w:rPr>
        <w:t>681</w:t>
      </w:r>
      <w:r w:rsidR="000C5BC0" w:rsidRPr="00E20465">
        <w:rPr>
          <w:rFonts w:ascii="Times New Roman" w:hAnsi="Times New Roman" w:cs="Times New Roman"/>
          <w:sz w:val="20"/>
          <w:szCs w:val="20"/>
        </w:rPr>
        <w:t>-</w:t>
      </w:r>
      <w:r w:rsidR="00D95895">
        <w:rPr>
          <w:rFonts w:ascii="Times New Roman" w:hAnsi="Times New Roman" w:cs="Times New Roman"/>
          <w:sz w:val="20"/>
          <w:szCs w:val="20"/>
        </w:rPr>
        <w:t>4949</w:t>
      </w:r>
      <w:r w:rsidRPr="00E20465">
        <w:rPr>
          <w:rFonts w:ascii="Times New Roman" w:hAnsi="Times New Roman" w:cs="Times New Roman"/>
          <w:sz w:val="20"/>
          <w:szCs w:val="20"/>
        </w:rPr>
        <w:t xml:space="preserve"> or </w:t>
      </w:r>
      <w:hyperlink r:id="rId14" w:history="1">
        <w:r w:rsidR="00D95895" w:rsidRPr="00E51E6A">
          <w:rPr>
            <w:rStyle w:val="Hyperlink"/>
            <w:rFonts w:ascii="Times New Roman" w:hAnsi="Times New Roman" w:cs="Times New Roman"/>
            <w:sz w:val="20"/>
            <w:szCs w:val="20"/>
          </w:rPr>
          <w:t>tpeterson@odcmn.org</w:t>
        </w:r>
      </w:hyperlink>
      <w:r w:rsidRPr="00E20465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0F85400" w14:textId="77777777" w:rsidR="000D7B01" w:rsidRPr="00E20465" w:rsidRDefault="000D7B01" w:rsidP="000D7B01">
      <w:pPr>
        <w:jc w:val="center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 xml:space="preserve">Employment application and job description available at </w:t>
      </w:r>
      <w:hyperlink r:id="rId15" w:history="1">
        <w:r w:rsidRPr="00E20465">
          <w:rPr>
            <w:rStyle w:val="Hyperlink"/>
            <w:rFonts w:ascii="Times New Roman" w:hAnsi="Times New Roman" w:cs="Times New Roman"/>
            <w:sz w:val="20"/>
            <w:szCs w:val="20"/>
          </w:rPr>
          <w:t>www.odcmn.org</w:t>
        </w:r>
      </w:hyperlink>
      <w:r w:rsidRPr="00E204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BB6AE1" w14:textId="0B4CEA79" w:rsidR="000D7B01" w:rsidRPr="00E20465" w:rsidRDefault="000D7B01" w:rsidP="000D7B01">
      <w:pPr>
        <w:ind w:left="-72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i/>
          <w:sz w:val="20"/>
          <w:szCs w:val="20"/>
        </w:rPr>
        <w:t>EOE/ADA</w:t>
      </w:r>
      <w:r w:rsidRPr="00E20465">
        <w:rPr>
          <w:rFonts w:ascii="Times New Roman" w:hAnsi="Times New Roman" w:cs="Times New Roman"/>
          <w:sz w:val="20"/>
          <w:szCs w:val="20"/>
        </w:rPr>
        <w:t xml:space="preserve"> -</w:t>
      </w:r>
      <w:r w:rsidRPr="00E20465">
        <w:rPr>
          <w:rFonts w:ascii="Times New Roman" w:hAnsi="Times New Roman" w:cs="Times New Roman"/>
          <w:i/>
          <w:sz w:val="20"/>
          <w:szCs w:val="20"/>
        </w:rPr>
        <w:t>People of color, women, veterans, and individuals with disabilities are encouraged to apply.</w:t>
      </w:r>
    </w:p>
    <w:p w14:paraId="7DFFFC45" w14:textId="77777777" w:rsidR="000D7B01" w:rsidRPr="00E20465" w:rsidRDefault="000D7B01" w:rsidP="000D7B0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0465">
        <w:rPr>
          <w:rFonts w:ascii="Times New Roman" w:hAnsi="Times New Roman" w:cs="Times New Roman"/>
          <w:i/>
          <w:sz w:val="20"/>
          <w:szCs w:val="20"/>
        </w:rPr>
        <w:t>ODC, Inc.</w:t>
      </w:r>
    </w:p>
    <w:p w14:paraId="607DEEA8" w14:textId="0267E236" w:rsidR="000D7B01" w:rsidRPr="00E20465" w:rsidRDefault="00D95895" w:rsidP="000D7B0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310 South Broadway, Suite 7, Crookston, MN  56716</w:t>
      </w:r>
    </w:p>
    <w:p w14:paraId="5A398C28" w14:textId="77777777" w:rsidR="000D7B01" w:rsidRPr="00E20465" w:rsidRDefault="000D7B01" w:rsidP="000D7B01">
      <w:pPr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67616" wp14:editId="41AD204E">
                <wp:simplePos x="0" y="0"/>
                <wp:positionH relativeFrom="column">
                  <wp:posOffset>38100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AC9CA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5.5pt" to="47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"/>
            </w:pict>
          </mc:Fallback>
        </mc:AlternateContent>
      </w:r>
      <w:r w:rsidRPr="00E20465">
        <w:rPr>
          <w:rFonts w:ascii="Times New Roman" w:hAnsi="Times New Roman" w:cs="Times New Roman"/>
          <w:sz w:val="20"/>
          <w:szCs w:val="20"/>
        </w:rPr>
        <w:tab/>
      </w:r>
      <w:r w:rsidRPr="00E20465">
        <w:rPr>
          <w:rFonts w:ascii="Times New Roman" w:hAnsi="Times New Roman" w:cs="Times New Roman"/>
          <w:sz w:val="20"/>
          <w:szCs w:val="20"/>
        </w:rPr>
        <w:tab/>
      </w:r>
      <w:r w:rsidRPr="00E20465">
        <w:rPr>
          <w:rFonts w:ascii="Times New Roman" w:hAnsi="Times New Roman" w:cs="Times New Roman"/>
          <w:sz w:val="20"/>
          <w:szCs w:val="20"/>
        </w:rPr>
        <w:tab/>
      </w:r>
      <w:r w:rsidRPr="00E20465">
        <w:rPr>
          <w:rFonts w:ascii="Times New Roman" w:hAnsi="Times New Roman" w:cs="Times New Roman"/>
          <w:sz w:val="20"/>
          <w:szCs w:val="20"/>
        </w:rPr>
        <w:tab/>
      </w:r>
    </w:p>
    <w:p w14:paraId="07161538" w14:textId="77777777" w:rsidR="003522ED" w:rsidRPr="003522ED" w:rsidRDefault="00AF64F8" w:rsidP="003522ED">
      <w:pPr>
        <w:rPr>
          <w:rFonts w:ascii="Times New Roman" w:hAnsi="Times New Roman" w:cs="Times New Roman"/>
          <w:sz w:val="20"/>
          <w:szCs w:val="20"/>
        </w:rPr>
      </w:pPr>
      <w:r w:rsidRPr="002604B7">
        <w:rPr>
          <w:rFonts w:ascii="Times New Roman" w:hAnsi="Times New Roman" w:cs="Times New Roman"/>
          <w:sz w:val="20"/>
          <w:szCs w:val="20"/>
        </w:rPr>
        <w:t>re:</w:t>
      </w:r>
      <w:r w:rsidRPr="002604B7">
        <w:rPr>
          <w:rFonts w:ascii="Times New Roman" w:hAnsi="Times New Roman" w:cs="Times New Roman"/>
          <w:sz w:val="20"/>
          <w:szCs w:val="20"/>
        </w:rPr>
        <w:tab/>
      </w:r>
      <w:r w:rsidRPr="002604B7">
        <w:rPr>
          <w:rFonts w:ascii="Times New Roman" w:hAnsi="Times New Roman" w:cs="Times New Roman"/>
          <w:sz w:val="20"/>
          <w:szCs w:val="20"/>
        </w:rPr>
        <w:tab/>
      </w:r>
      <w:r w:rsidR="003522ED" w:rsidRPr="003522ED">
        <w:rPr>
          <w:rFonts w:ascii="Times New Roman" w:hAnsi="Times New Roman" w:cs="Times New Roman"/>
          <w:sz w:val="20"/>
          <w:szCs w:val="20"/>
        </w:rPr>
        <w:t>MinnesotaWorks.net</w:t>
      </w:r>
    </w:p>
    <w:p w14:paraId="7538C4E1" w14:textId="77777777" w:rsidR="003522ED" w:rsidRPr="003522ED" w:rsidRDefault="003522ED" w:rsidP="003522ED">
      <w:pPr>
        <w:rPr>
          <w:rFonts w:ascii="Times New Roman" w:hAnsi="Times New Roman" w:cs="Times New Roman"/>
          <w:sz w:val="20"/>
          <w:szCs w:val="20"/>
        </w:rPr>
      </w:pPr>
      <w:r w:rsidRPr="003522ED">
        <w:rPr>
          <w:rFonts w:ascii="Times New Roman" w:hAnsi="Times New Roman" w:cs="Times New Roman"/>
          <w:sz w:val="20"/>
          <w:szCs w:val="20"/>
        </w:rPr>
        <w:tab/>
      </w:r>
      <w:r w:rsidRPr="003522ED">
        <w:rPr>
          <w:rFonts w:ascii="Times New Roman" w:hAnsi="Times New Roman" w:cs="Times New Roman"/>
          <w:sz w:val="20"/>
          <w:szCs w:val="20"/>
        </w:rPr>
        <w:tab/>
        <w:t>MN Deed</w:t>
      </w:r>
    </w:p>
    <w:p w14:paraId="1DE5ED24" w14:textId="77777777" w:rsidR="003522ED" w:rsidRPr="003522ED" w:rsidRDefault="003522ED" w:rsidP="003522ED">
      <w:pPr>
        <w:rPr>
          <w:rFonts w:ascii="Times New Roman" w:hAnsi="Times New Roman" w:cs="Times New Roman"/>
          <w:sz w:val="20"/>
          <w:szCs w:val="20"/>
        </w:rPr>
      </w:pPr>
      <w:r w:rsidRPr="003522ED">
        <w:rPr>
          <w:rFonts w:ascii="Times New Roman" w:hAnsi="Times New Roman" w:cs="Times New Roman"/>
          <w:sz w:val="20"/>
          <w:szCs w:val="20"/>
        </w:rPr>
        <w:tab/>
      </w:r>
      <w:r w:rsidRPr="003522ED">
        <w:rPr>
          <w:rFonts w:ascii="Times New Roman" w:hAnsi="Times New Roman" w:cs="Times New Roman"/>
          <w:sz w:val="20"/>
          <w:szCs w:val="20"/>
        </w:rPr>
        <w:tab/>
        <w:t>Indeed.com</w:t>
      </w:r>
    </w:p>
    <w:p w14:paraId="18C74C3B" w14:textId="0808AAE8" w:rsidR="003522ED" w:rsidRPr="003522ED" w:rsidRDefault="003522ED" w:rsidP="003522ED">
      <w:pPr>
        <w:rPr>
          <w:rFonts w:ascii="Times New Roman" w:hAnsi="Times New Roman" w:cs="Times New Roman"/>
          <w:sz w:val="20"/>
          <w:szCs w:val="20"/>
        </w:rPr>
      </w:pPr>
      <w:r w:rsidRPr="003522ED">
        <w:rPr>
          <w:rFonts w:ascii="Times New Roman" w:hAnsi="Times New Roman" w:cs="Times New Roman"/>
          <w:sz w:val="20"/>
          <w:szCs w:val="20"/>
        </w:rPr>
        <w:tab/>
      </w:r>
      <w:r w:rsidRPr="003522ED">
        <w:rPr>
          <w:rFonts w:ascii="Times New Roman" w:hAnsi="Times New Roman" w:cs="Times New Roman"/>
          <w:sz w:val="20"/>
          <w:szCs w:val="20"/>
        </w:rPr>
        <w:tab/>
        <w:t>White Earth Tribal Council</w:t>
      </w:r>
    </w:p>
    <w:p w14:paraId="4F91412D" w14:textId="77777777" w:rsidR="003522ED" w:rsidRPr="00D00EBF" w:rsidRDefault="003522ED" w:rsidP="003522ED">
      <w:pPr>
        <w:rPr>
          <w:sz w:val="20"/>
          <w:szCs w:val="20"/>
        </w:rPr>
      </w:pPr>
    </w:p>
    <w:p w14:paraId="29992AD4" w14:textId="77777777" w:rsidR="00296225" w:rsidRDefault="000D7B01" w:rsidP="000D7B01">
      <w:pPr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>Posted:</w:t>
      </w:r>
      <w:r w:rsidRPr="00E20465">
        <w:rPr>
          <w:rFonts w:ascii="Times New Roman" w:hAnsi="Times New Roman" w:cs="Times New Roman"/>
          <w:sz w:val="20"/>
          <w:szCs w:val="20"/>
        </w:rPr>
        <w:tab/>
      </w:r>
      <w:r w:rsidRPr="00E20465">
        <w:rPr>
          <w:rFonts w:ascii="Times New Roman" w:hAnsi="Times New Roman" w:cs="Times New Roman"/>
          <w:sz w:val="20"/>
          <w:szCs w:val="20"/>
        </w:rPr>
        <w:tab/>
        <w:t>Bemidji</w:t>
      </w:r>
      <w:r w:rsidRPr="00E20465">
        <w:rPr>
          <w:rFonts w:ascii="Times New Roman" w:hAnsi="Times New Roman" w:cs="Times New Roman"/>
          <w:sz w:val="20"/>
          <w:szCs w:val="20"/>
        </w:rPr>
        <w:tab/>
      </w:r>
      <w:r w:rsidRPr="00E20465">
        <w:rPr>
          <w:rFonts w:ascii="Times New Roman" w:hAnsi="Times New Roman" w:cs="Times New Roman"/>
          <w:sz w:val="20"/>
          <w:szCs w:val="20"/>
        </w:rPr>
        <w:tab/>
      </w:r>
      <w:r w:rsidRPr="00E20465">
        <w:rPr>
          <w:rFonts w:ascii="Times New Roman" w:hAnsi="Times New Roman" w:cs="Times New Roman"/>
          <w:sz w:val="20"/>
          <w:szCs w:val="20"/>
        </w:rPr>
        <w:tab/>
        <w:t>Warren</w:t>
      </w:r>
      <w:r w:rsidR="00AE7E57" w:rsidRPr="00E20465">
        <w:rPr>
          <w:rFonts w:ascii="Times New Roman" w:hAnsi="Times New Roman" w:cs="Times New Roman"/>
          <w:sz w:val="20"/>
          <w:szCs w:val="20"/>
        </w:rPr>
        <w:tab/>
      </w:r>
      <w:r w:rsidR="00AE7E57" w:rsidRPr="00E20465">
        <w:rPr>
          <w:rFonts w:ascii="Times New Roman" w:hAnsi="Times New Roman" w:cs="Times New Roman"/>
          <w:sz w:val="20"/>
          <w:szCs w:val="20"/>
        </w:rPr>
        <w:tab/>
      </w:r>
    </w:p>
    <w:p w14:paraId="7BCEE061" w14:textId="7D9A7576" w:rsidR="000D7B01" w:rsidRPr="00E20465" w:rsidRDefault="00AE7E57" w:rsidP="00296225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>Hibbing</w:t>
      </w:r>
      <w:r w:rsidRPr="00E20465">
        <w:rPr>
          <w:rFonts w:ascii="Times New Roman" w:hAnsi="Times New Roman" w:cs="Times New Roman"/>
          <w:sz w:val="20"/>
          <w:szCs w:val="20"/>
        </w:rPr>
        <w:tab/>
      </w:r>
      <w:r w:rsidRPr="00E20465">
        <w:rPr>
          <w:rFonts w:ascii="Times New Roman" w:hAnsi="Times New Roman" w:cs="Times New Roman"/>
          <w:sz w:val="20"/>
          <w:szCs w:val="20"/>
        </w:rPr>
        <w:tab/>
      </w:r>
      <w:r w:rsidR="005A21FE">
        <w:rPr>
          <w:rFonts w:ascii="Times New Roman" w:hAnsi="Times New Roman" w:cs="Times New Roman"/>
          <w:sz w:val="20"/>
          <w:szCs w:val="20"/>
        </w:rPr>
        <w:tab/>
      </w:r>
      <w:r w:rsidRPr="00E20465">
        <w:rPr>
          <w:rFonts w:ascii="Times New Roman" w:hAnsi="Times New Roman" w:cs="Times New Roman"/>
          <w:sz w:val="20"/>
          <w:szCs w:val="20"/>
        </w:rPr>
        <w:t>Thief River Falls</w:t>
      </w:r>
    </w:p>
    <w:p w14:paraId="27C88088" w14:textId="77777777" w:rsidR="00296225" w:rsidRDefault="000D7B01" w:rsidP="000D7B01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>Crookston</w:t>
      </w:r>
      <w:r w:rsidRPr="00E20465">
        <w:rPr>
          <w:rFonts w:ascii="Times New Roman" w:hAnsi="Times New Roman" w:cs="Times New Roman"/>
          <w:sz w:val="20"/>
          <w:szCs w:val="20"/>
        </w:rPr>
        <w:tab/>
      </w:r>
      <w:r w:rsidRPr="00E20465">
        <w:rPr>
          <w:rFonts w:ascii="Times New Roman" w:hAnsi="Times New Roman" w:cs="Times New Roman"/>
          <w:sz w:val="20"/>
          <w:szCs w:val="20"/>
        </w:rPr>
        <w:tab/>
        <w:t>Buhl</w:t>
      </w:r>
      <w:r w:rsidR="00AE7E57" w:rsidRPr="00E20465">
        <w:rPr>
          <w:rFonts w:ascii="Times New Roman" w:hAnsi="Times New Roman" w:cs="Times New Roman"/>
          <w:sz w:val="20"/>
          <w:szCs w:val="20"/>
        </w:rPr>
        <w:tab/>
      </w:r>
      <w:r w:rsidR="00AE7E57" w:rsidRPr="00E20465">
        <w:rPr>
          <w:rFonts w:ascii="Times New Roman" w:hAnsi="Times New Roman" w:cs="Times New Roman"/>
          <w:sz w:val="20"/>
          <w:szCs w:val="20"/>
        </w:rPr>
        <w:tab/>
      </w:r>
    </w:p>
    <w:p w14:paraId="4A82D655" w14:textId="740CBD56" w:rsidR="000D7B01" w:rsidRPr="00E20465" w:rsidRDefault="00AE7E57" w:rsidP="000D7B01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>International Falls</w:t>
      </w:r>
      <w:r w:rsidRPr="00E20465">
        <w:rPr>
          <w:rFonts w:ascii="Times New Roman" w:hAnsi="Times New Roman" w:cs="Times New Roman"/>
          <w:sz w:val="20"/>
          <w:szCs w:val="20"/>
        </w:rPr>
        <w:tab/>
        <w:t>Virginia</w:t>
      </w:r>
    </w:p>
    <w:p w14:paraId="274D37C5" w14:textId="77777777" w:rsidR="00296225" w:rsidRDefault="000D7B01" w:rsidP="00E20465">
      <w:pPr>
        <w:ind w:left="720" w:firstLine="720"/>
        <w:rPr>
          <w:rFonts w:ascii="Times New Roman" w:hAnsi="Times New Roman" w:cs="Times New Roman"/>
        </w:rPr>
      </w:pPr>
      <w:r w:rsidRPr="00E20465">
        <w:rPr>
          <w:rFonts w:ascii="Times New Roman" w:hAnsi="Times New Roman" w:cs="Times New Roman"/>
          <w:sz w:val="20"/>
          <w:szCs w:val="20"/>
        </w:rPr>
        <w:t>Grand Rapi</w:t>
      </w:r>
      <w:r w:rsidRPr="00A5645F">
        <w:rPr>
          <w:rFonts w:ascii="Times New Roman" w:hAnsi="Times New Roman" w:cs="Times New Roman"/>
        </w:rPr>
        <w:t>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Baudette</w:t>
      </w:r>
      <w:r w:rsidR="00AE7E57">
        <w:rPr>
          <w:rFonts w:ascii="Times New Roman" w:hAnsi="Times New Roman" w:cs="Times New Roman"/>
        </w:rPr>
        <w:tab/>
      </w:r>
    </w:p>
    <w:p w14:paraId="563C5B92" w14:textId="51F7B7A6" w:rsidR="005A1B09" w:rsidRPr="00E20465" w:rsidRDefault="00AE7E57" w:rsidP="00E2046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Roseau</w:t>
      </w:r>
    </w:p>
    <w:sectPr w:rsidR="005A1B09" w:rsidRPr="00E20465" w:rsidSect="0096691B">
      <w:type w:val="continuous"/>
      <w:pgSz w:w="12240" w:h="15840"/>
      <w:pgMar w:top="2610" w:right="720" w:bottom="360" w:left="126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9C88" w14:textId="77777777" w:rsidR="009973B6" w:rsidRDefault="009973B6" w:rsidP="00BE2E0C">
      <w:r>
        <w:separator/>
      </w:r>
    </w:p>
  </w:endnote>
  <w:endnote w:type="continuationSeparator" w:id="0">
    <w:p w14:paraId="30C035D6" w14:textId="77777777" w:rsidR="009973B6" w:rsidRDefault="009973B6" w:rsidP="00BE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BB80" w14:textId="77777777" w:rsidR="00DE6C75" w:rsidRDefault="00DE6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18EC" w14:textId="240476BB" w:rsidR="002507EC" w:rsidRPr="002507EC" w:rsidRDefault="002507EC" w:rsidP="004C2C54">
    <w:pPr>
      <w:ind w:left="247" w:right="119"/>
      <w:jc w:val="center"/>
      <w:rPr>
        <w:color w:val="9D9FA1"/>
        <w:w w:val="95"/>
        <w:sz w:val="20"/>
        <w:u w:val="single"/>
      </w:rPr>
    </w:pPr>
    <w:r w:rsidRPr="002507EC">
      <w:rPr>
        <w:color w:val="9D9FA1"/>
        <w:w w:val="95"/>
        <w:sz w:val="20"/>
        <w:u w:val="single"/>
      </w:rPr>
      <w:t>ODC’s Mission</w:t>
    </w:r>
  </w:p>
  <w:p w14:paraId="2FB779E6" w14:textId="0D0E9141" w:rsidR="002507EC" w:rsidRDefault="002507EC" w:rsidP="004C2C54">
    <w:pPr>
      <w:ind w:left="247" w:right="119"/>
      <w:jc w:val="center"/>
      <w:rPr>
        <w:color w:val="9D9FA1"/>
        <w:w w:val="95"/>
        <w:sz w:val="20"/>
      </w:rPr>
    </w:pPr>
    <w:r>
      <w:rPr>
        <w:color w:val="9D9FA1"/>
        <w:w w:val="95"/>
        <w:sz w:val="20"/>
      </w:rPr>
      <w:t>To develop the skill of individuals with disabilities by providing opportunities for suitable, sustainable employment that result in greater independence</w:t>
    </w:r>
  </w:p>
  <w:p w14:paraId="523C39D4" w14:textId="77777777" w:rsidR="002507EC" w:rsidRDefault="002507EC" w:rsidP="002507EC">
    <w:pPr>
      <w:ind w:right="119"/>
      <w:rPr>
        <w:color w:val="9D9FA1"/>
        <w:w w:val="95"/>
        <w:sz w:val="20"/>
      </w:rPr>
    </w:pPr>
  </w:p>
  <w:p w14:paraId="175B3D76" w14:textId="2CCC3FCE" w:rsidR="004C2C54" w:rsidRPr="002507EC" w:rsidRDefault="002B1AF9" w:rsidP="004C2C54">
    <w:pPr>
      <w:ind w:left="247" w:right="119"/>
      <w:jc w:val="center"/>
      <w:rPr>
        <w:sz w:val="20"/>
        <w:u w:val="single"/>
      </w:rPr>
    </w:pPr>
    <w:r w:rsidRPr="002507EC">
      <w:rPr>
        <w:color w:val="9D9FA1"/>
        <w:w w:val="95"/>
        <w:sz w:val="20"/>
        <w:u w:val="single"/>
      </w:rPr>
      <w:t>Divisions</w:t>
    </w:r>
  </w:p>
  <w:p w14:paraId="225186ED" w14:textId="77777777" w:rsidR="004C2C54" w:rsidRDefault="004C2C54" w:rsidP="004C2C54">
    <w:pPr>
      <w:spacing w:before="28"/>
      <w:ind w:left="247" w:right="120"/>
      <w:jc w:val="center"/>
      <w:rPr>
        <w:sz w:val="18"/>
      </w:rPr>
    </w:pPr>
    <w:r>
      <w:rPr>
        <w:color w:val="9D9FA1"/>
        <w:w w:val="95"/>
        <w:sz w:val="18"/>
      </w:rPr>
      <w:t>Baudette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Bemidji</w:t>
    </w:r>
    <w:r>
      <w:rPr>
        <w:color w:val="9D9FA1"/>
        <w:spacing w:val="-15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Buhl</w:t>
    </w:r>
    <w:r>
      <w:rPr>
        <w:color w:val="9D9FA1"/>
        <w:spacing w:val="-15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Crookston</w:t>
    </w:r>
    <w:r>
      <w:rPr>
        <w:color w:val="9D9FA1"/>
        <w:spacing w:val="-15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Grand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Rapids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International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Falls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Roseau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30"/>
        <w:w w:val="95"/>
        <w:sz w:val="18"/>
      </w:rPr>
      <w:t xml:space="preserve"> </w:t>
    </w:r>
    <w:r>
      <w:rPr>
        <w:color w:val="9D9FA1"/>
        <w:w w:val="95"/>
        <w:sz w:val="18"/>
      </w:rPr>
      <w:t>Thief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River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Falls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30"/>
        <w:w w:val="95"/>
        <w:sz w:val="18"/>
      </w:rPr>
      <w:t xml:space="preserve"> </w:t>
    </w:r>
    <w:r>
      <w:rPr>
        <w:color w:val="9D9FA1"/>
        <w:spacing w:val="-3"/>
        <w:w w:val="95"/>
        <w:sz w:val="18"/>
      </w:rPr>
      <w:t>Warren</w:t>
    </w:r>
  </w:p>
  <w:p w14:paraId="2CB1E846" w14:textId="77777777" w:rsidR="004C2C54" w:rsidRDefault="004C2C54" w:rsidP="00E5554C"/>
  <w:p w14:paraId="4028856B" w14:textId="77777777" w:rsidR="004C2C54" w:rsidRDefault="004C2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EB2D" w14:textId="77777777" w:rsidR="00DE6C75" w:rsidRDefault="00DE6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9374" w14:textId="77777777" w:rsidR="009973B6" w:rsidRDefault="009973B6" w:rsidP="00BE2E0C">
      <w:r>
        <w:separator/>
      </w:r>
    </w:p>
  </w:footnote>
  <w:footnote w:type="continuationSeparator" w:id="0">
    <w:p w14:paraId="5EEC8F6F" w14:textId="77777777" w:rsidR="009973B6" w:rsidRDefault="009973B6" w:rsidP="00BE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FEB2" w14:textId="77777777" w:rsidR="00DE6C75" w:rsidRDefault="00DE6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AE32" w14:textId="77777777" w:rsidR="00DE6C75" w:rsidRDefault="00DE6C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0008" w14:textId="77777777" w:rsidR="00DE6C75" w:rsidRDefault="00DE6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BE0"/>
    <w:multiLevelType w:val="hybridMultilevel"/>
    <w:tmpl w:val="7B6076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D20E1"/>
    <w:multiLevelType w:val="hybridMultilevel"/>
    <w:tmpl w:val="310E59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4437A"/>
    <w:multiLevelType w:val="hybridMultilevel"/>
    <w:tmpl w:val="B5C6E6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357E04"/>
    <w:multiLevelType w:val="hybridMultilevel"/>
    <w:tmpl w:val="7B3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22679">
    <w:abstractNumId w:val="1"/>
  </w:num>
  <w:num w:numId="2" w16cid:durableId="1995375999">
    <w:abstractNumId w:val="3"/>
  </w:num>
  <w:num w:numId="3" w16cid:durableId="1977491904">
    <w:abstractNumId w:val="0"/>
  </w:num>
  <w:num w:numId="4" w16cid:durableId="752707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C1"/>
    <w:rsid w:val="0001739D"/>
    <w:rsid w:val="00026929"/>
    <w:rsid w:val="000475C1"/>
    <w:rsid w:val="0005220C"/>
    <w:rsid w:val="0005602A"/>
    <w:rsid w:val="00080320"/>
    <w:rsid w:val="00083C6F"/>
    <w:rsid w:val="000A59DC"/>
    <w:rsid w:val="000C5BC0"/>
    <w:rsid w:val="000D7B01"/>
    <w:rsid w:val="000F2B34"/>
    <w:rsid w:val="00126F6F"/>
    <w:rsid w:val="001974B4"/>
    <w:rsid w:val="001D2194"/>
    <w:rsid w:val="001D73EB"/>
    <w:rsid w:val="00221686"/>
    <w:rsid w:val="00227B8E"/>
    <w:rsid w:val="002361B5"/>
    <w:rsid w:val="002507EC"/>
    <w:rsid w:val="0026179E"/>
    <w:rsid w:val="00296225"/>
    <w:rsid w:val="002B1AF9"/>
    <w:rsid w:val="002B45ED"/>
    <w:rsid w:val="002F752C"/>
    <w:rsid w:val="0030096B"/>
    <w:rsid w:val="003256C3"/>
    <w:rsid w:val="003522ED"/>
    <w:rsid w:val="003609F7"/>
    <w:rsid w:val="0036468A"/>
    <w:rsid w:val="003D2403"/>
    <w:rsid w:val="003E66C8"/>
    <w:rsid w:val="003F1B15"/>
    <w:rsid w:val="003F2B07"/>
    <w:rsid w:val="004013EE"/>
    <w:rsid w:val="004509CE"/>
    <w:rsid w:val="00457678"/>
    <w:rsid w:val="00460638"/>
    <w:rsid w:val="004623F7"/>
    <w:rsid w:val="0046749E"/>
    <w:rsid w:val="00480C5E"/>
    <w:rsid w:val="00484424"/>
    <w:rsid w:val="004C21D6"/>
    <w:rsid w:val="004C2C54"/>
    <w:rsid w:val="005035AB"/>
    <w:rsid w:val="00514AC3"/>
    <w:rsid w:val="00522EAF"/>
    <w:rsid w:val="00541C60"/>
    <w:rsid w:val="005661BC"/>
    <w:rsid w:val="005A1B09"/>
    <w:rsid w:val="005A21FE"/>
    <w:rsid w:val="005A6458"/>
    <w:rsid w:val="005A738C"/>
    <w:rsid w:val="005C5FD5"/>
    <w:rsid w:val="005F3664"/>
    <w:rsid w:val="005F6E31"/>
    <w:rsid w:val="00610B1F"/>
    <w:rsid w:val="006D6E05"/>
    <w:rsid w:val="007651D9"/>
    <w:rsid w:val="007A7444"/>
    <w:rsid w:val="007B3591"/>
    <w:rsid w:val="007B4011"/>
    <w:rsid w:val="007D1D83"/>
    <w:rsid w:val="007E1701"/>
    <w:rsid w:val="007F16FA"/>
    <w:rsid w:val="007F7F0C"/>
    <w:rsid w:val="0083629A"/>
    <w:rsid w:val="00841E07"/>
    <w:rsid w:val="00844F3B"/>
    <w:rsid w:val="008545F8"/>
    <w:rsid w:val="0087597C"/>
    <w:rsid w:val="00884184"/>
    <w:rsid w:val="008C6A1A"/>
    <w:rsid w:val="008C72C7"/>
    <w:rsid w:val="008F7783"/>
    <w:rsid w:val="009343F0"/>
    <w:rsid w:val="00940A81"/>
    <w:rsid w:val="00953673"/>
    <w:rsid w:val="0096691B"/>
    <w:rsid w:val="009973B6"/>
    <w:rsid w:val="00A11E7C"/>
    <w:rsid w:val="00A348E6"/>
    <w:rsid w:val="00A5645F"/>
    <w:rsid w:val="00A85220"/>
    <w:rsid w:val="00AC4245"/>
    <w:rsid w:val="00AE12CD"/>
    <w:rsid w:val="00AE29BD"/>
    <w:rsid w:val="00AE5A3A"/>
    <w:rsid w:val="00AE7E57"/>
    <w:rsid w:val="00AF64F8"/>
    <w:rsid w:val="00B16C90"/>
    <w:rsid w:val="00B43FA4"/>
    <w:rsid w:val="00B5745A"/>
    <w:rsid w:val="00B74603"/>
    <w:rsid w:val="00B77AC7"/>
    <w:rsid w:val="00BA0C85"/>
    <w:rsid w:val="00BE29AD"/>
    <w:rsid w:val="00BE2E0C"/>
    <w:rsid w:val="00BE4CB2"/>
    <w:rsid w:val="00BE6635"/>
    <w:rsid w:val="00C05AE9"/>
    <w:rsid w:val="00C345BB"/>
    <w:rsid w:val="00C44ACC"/>
    <w:rsid w:val="00C57B9F"/>
    <w:rsid w:val="00C85209"/>
    <w:rsid w:val="00C975EB"/>
    <w:rsid w:val="00D12CFF"/>
    <w:rsid w:val="00D26BC1"/>
    <w:rsid w:val="00D87C0C"/>
    <w:rsid w:val="00D95895"/>
    <w:rsid w:val="00DC24BA"/>
    <w:rsid w:val="00DE6C75"/>
    <w:rsid w:val="00E02AC6"/>
    <w:rsid w:val="00E1594D"/>
    <w:rsid w:val="00E20465"/>
    <w:rsid w:val="00E5554C"/>
    <w:rsid w:val="00E859F0"/>
    <w:rsid w:val="00ED52EA"/>
    <w:rsid w:val="00EF3FDB"/>
    <w:rsid w:val="00F059E2"/>
    <w:rsid w:val="00F10588"/>
    <w:rsid w:val="00F72E02"/>
    <w:rsid w:val="00F979A3"/>
    <w:rsid w:val="00FB0766"/>
    <w:rsid w:val="00F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AE075"/>
  <w15:docId w15:val="{5B1EB624-BC6A-411F-857B-AC9F9C3F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E1594D"/>
    <w:pPr>
      <w:keepNext/>
      <w:widowControl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2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0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E2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0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54"/>
    <w:rPr>
      <w:rFonts w:ascii="Segoe UI" w:eastAsia="Arial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E159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1594D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rsid w:val="00E1594D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rsid w:val="00E1594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odcmn.or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tpeterson@odc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cstephens</dc:creator>
  <cp:lastModifiedBy>Nancy Cota</cp:lastModifiedBy>
  <cp:revision>6</cp:revision>
  <cp:lastPrinted>2022-03-29T15:34:00Z</cp:lastPrinted>
  <dcterms:created xsi:type="dcterms:W3CDTF">2022-03-29T15:24:00Z</dcterms:created>
  <dcterms:modified xsi:type="dcterms:W3CDTF">2022-07-15T18:19:00Z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2017-01-11T00:00:00Z</vt:filetime>
  </property>
</Properties>
</file>